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09" w:rsidRPr="00B00861" w:rsidRDefault="002B2B09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  <w:bCs/>
          <w:spacing w:val="-1"/>
        </w:rPr>
      </w:pPr>
    </w:p>
    <w:p w:rsidR="002B2B09" w:rsidRPr="00B00861" w:rsidRDefault="002B2B09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jc w:val="center"/>
        <w:rPr>
          <w:rFonts w:ascii="Tahoma" w:hAnsi="Tahoma" w:cs="Tahoma"/>
          <w:b/>
          <w:bCs/>
          <w:spacing w:val="-1"/>
        </w:rPr>
      </w:pPr>
      <w:r w:rsidRPr="00B00861">
        <w:rPr>
          <w:rFonts w:ascii="Tahoma" w:hAnsi="Tahoma" w:cs="Tahoma"/>
          <w:b/>
          <w:bCs/>
          <w:spacing w:val="-1"/>
        </w:rPr>
        <w:t>CONSIGLI ALIMENTARI</w:t>
      </w:r>
    </w:p>
    <w:p w:rsidR="002B2B09" w:rsidRPr="00B00861" w:rsidRDefault="002B2B09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  <w:bCs/>
          <w:spacing w:val="-1"/>
        </w:rPr>
      </w:pPr>
    </w:p>
    <w:p w:rsidR="002B2B09" w:rsidRPr="00B00861" w:rsidRDefault="00B01D83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  <w:bCs/>
          <w:spacing w:val="-1"/>
        </w:rPr>
      </w:pPr>
      <w:r>
        <w:rPr>
          <w:rFonts w:ascii="Tahoma" w:hAnsi="Tahoma" w:cs="Tahoma"/>
          <w:b/>
          <w:bCs/>
          <w:spacing w:val="-1"/>
        </w:rPr>
        <w:t>Gruppo dei PESCI</w:t>
      </w:r>
    </w:p>
    <w:p w:rsidR="00280E6D" w:rsidRPr="00B00861" w:rsidRDefault="00280E6D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</w:rPr>
      </w:pPr>
    </w:p>
    <w:p w:rsidR="00581B85" w:rsidRDefault="00B01D83" w:rsidP="00581B85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</w:rPr>
      </w:pPr>
      <w:r w:rsidRPr="00B01D83">
        <w:rPr>
          <w:rFonts w:ascii="Tahoma" w:hAnsi="Tahoma" w:cs="Tahoma"/>
          <w:bCs/>
          <w:spacing w:val="1"/>
        </w:rPr>
        <w:t>Per quanto riguarda il gruppo dei pesci, dal punto di vista delle possibili cross-reazioni,</w:t>
      </w:r>
      <w:r>
        <w:rPr>
          <w:rFonts w:ascii="Tahoma" w:hAnsi="Tahoma" w:cs="Tahoma"/>
          <w:bCs/>
          <w:spacing w:val="1"/>
        </w:rPr>
        <w:t xml:space="preserve"> </w:t>
      </w:r>
      <w:r w:rsidRPr="00B01D83">
        <w:rPr>
          <w:rFonts w:ascii="Tahoma" w:hAnsi="Tahoma" w:cs="Tahoma"/>
          <w:bCs/>
          <w:spacing w:val="1"/>
        </w:rPr>
        <w:t xml:space="preserve">non interferiscono tra di loro, fatta eccezione per il gruppo del </w:t>
      </w:r>
      <w:r w:rsidRPr="00B01D83">
        <w:rPr>
          <w:rFonts w:ascii="Tahoma" w:hAnsi="Tahoma" w:cs="Tahoma"/>
          <w:b/>
          <w:bCs/>
          <w:spacing w:val="1"/>
        </w:rPr>
        <w:t>pesce azzurro</w:t>
      </w:r>
      <w:r w:rsidRPr="00B01D83">
        <w:rPr>
          <w:rFonts w:ascii="Tahoma" w:hAnsi="Tahoma" w:cs="Tahoma"/>
          <w:bCs/>
          <w:spacing w:val="1"/>
        </w:rPr>
        <w:t xml:space="preserve"> (tonno,</w:t>
      </w:r>
      <w:r>
        <w:rPr>
          <w:rFonts w:ascii="Tahoma" w:hAnsi="Tahoma" w:cs="Tahoma"/>
          <w:bCs/>
          <w:spacing w:val="1"/>
        </w:rPr>
        <w:t xml:space="preserve"> </w:t>
      </w:r>
      <w:r w:rsidRPr="00B01D83">
        <w:rPr>
          <w:rFonts w:ascii="Tahoma" w:hAnsi="Tahoma" w:cs="Tahoma"/>
          <w:bCs/>
          <w:spacing w:val="1"/>
        </w:rPr>
        <w:t xml:space="preserve">sgombro, sarde, sardine), il gruppo dei </w:t>
      </w:r>
      <w:r w:rsidRPr="00B01D83">
        <w:rPr>
          <w:rFonts w:ascii="Tahoma" w:hAnsi="Tahoma" w:cs="Tahoma"/>
          <w:b/>
          <w:bCs/>
          <w:spacing w:val="1"/>
        </w:rPr>
        <w:t>cefalopodi</w:t>
      </w:r>
      <w:r w:rsidRPr="00B01D83">
        <w:rPr>
          <w:rFonts w:ascii="Tahoma" w:hAnsi="Tahoma" w:cs="Tahoma"/>
          <w:bCs/>
          <w:spacing w:val="1"/>
        </w:rPr>
        <w:t xml:space="preserve"> (seppia, polpo, calamaro) e dei</w:t>
      </w:r>
      <w:r>
        <w:rPr>
          <w:rFonts w:ascii="Tahoma" w:hAnsi="Tahoma" w:cs="Tahoma"/>
          <w:bCs/>
          <w:spacing w:val="1"/>
        </w:rPr>
        <w:t xml:space="preserve"> </w:t>
      </w:r>
      <w:r w:rsidRPr="00B01D83">
        <w:rPr>
          <w:rFonts w:ascii="Tahoma" w:hAnsi="Tahoma" w:cs="Tahoma"/>
          <w:b/>
          <w:bCs/>
          <w:spacing w:val="1"/>
        </w:rPr>
        <w:t>crostacei</w:t>
      </w:r>
      <w:r w:rsidRPr="00B01D83">
        <w:rPr>
          <w:rFonts w:ascii="Tahoma" w:hAnsi="Tahoma" w:cs="Tahoma"/>
          <w:bCs/>
          <w:spacing w:val="1"/>
        </w:rPr>
        <w:t xml:space="preserve"> (scampo, gambero, canocchia) ciascuno dei quali ha delle proprie caratteristiche</w:t>
      </w:r>
      <w:r>
        <w:rPr>
          <w:rFonts w:ascii="Tahoma" w:hAnsi="Tahoma" w:cs="Tahoma"/>
          <w:bCs/>
          <w:spacing w:val="1"/>
        </w:rPr>
        <w:t xml:space="preserve"> </w:t>
      </w:r>
      <w:r w:rsidRPr="00B01D83">
        <w:rPr>
          <w:rFonts w:ascii="Tahoma" w:hAnsi="Tahoma" w:cs="Tahoma"/>
          <w:bCs/>
          <w:spacing w:val="1"/>
        </w:rPr>
        <w:t>che implicano l’esclusione dalla dieta di tutti i membri</w:t>
      </w:r>
      <w:r w:rsidR="00581B85">
        <w:rPr>
          <w:rFonts w:ascii="Tahoma" w:hAnsi="Tahoma" w:cs="Tahoma"/>
          <w:b/>
        </w:rPr>
        <w:t>.</w:t>
      </w:r>
    </w:p>
    <w:p w:rsidR="00581B85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</w:rPr>
      </w:pPr>
    </w:p>
    <w:p w:rsidR="00581B85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</w:rPr>
      </w:pPr>
    </w:p>
    <w:p w:rsidR="00581B85" w:rsidRPr="00D801B8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rPr>
          <w:rFonts w:ascii="Tahoma" w:hAnsi="Tahoma" w:cs="Tahoma"/>
          <w:b/>
          <w:bCs/>
          <w:spacing w:val="-1"/>
        </w:rPr>
      </w:pPr>
      <w:r w:rsidRPr="00D801B8">
        <w:rPr>
          <w:rFonts w:ascii="Tahoma" w:hAnsi="Tahoma" w:cs="Tahoma"/>
          <w:b/>
        </w:rPr>
        <w:t>PESCE AZZURRO</w:t>
      </w:r>
    </w:p>
    <w:p w:rsidR="00581B85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rPr>
          <w:rFonts w:ascii="Tahoma" w:hAnsi="Tahoma" w:cs="Tahoma"/>
          <w:bCs/>
          <w:spacing w:val="1"/>
        </w:rPr>
      </w:pPr>
    </w:p>
    <w:p w:rsidR="00581B85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rPr>
          <w:rFonts w:ascii="Tahoma" w:hAnsi="Tahoma" w:cs="Tahoma"/>
          <w:bCs/>
          <w:spacing w:val="-1"/>
        </w:rPr>
      </w:pPr>
      <w:r>
        <w:rPr>
          <w:rFonts w:ascii="Tahoma" w:hAnsi="Tahoma" w:cs="Tahoma"/>
          <w:bCs/>
          <w:spacing w:val="1"/>
        </w:rPr>
        <w:t xml:space="preserve">Il gruppo dei pesce azzurro </w:t>
      </w:r>
      <w:r w:rsidRPr="00B00861">
        <w:rPr>
          <w:rFonts w:ascii="Tahoma" w:hAnsi="Tahoma" w:cs="Tahoma"/>
          <w:bCs/>
          <w:spacing w:val="1"/>
        </w:rPr>
        <w:t>comprende</w:t>
      </w:r>
      <w:r>
        <w:rPr>
          <w:rFonts w:ascii="Tahoma" w:hAnsi="Tahoma" w:cs="Tahoma"/>
          <w:bCs/>
          <w:spacing w:val="1"/>
        </w:rPr>
        <w:t>:</w:t>
      </w:r>
      <w:r w:rsidRPr="00D801B8">
        <w:rPr>
          <w:rFonts w:ascii="Tahoma" w:hAnsi="Tahoma" w:cs="Tahoma"/>
        </w:rPr>
        <w:t xml:space="preserve"> </w:t>
      </w:r>
      <w:r w:rsidRPr="00F87588">
        <w:rPr>
          <w:rFonts w:ascii="Tahoma" w:hAnsi="Tahoma" w:cs="Tahoma"/>
        </w:rPr>
        <w:t>tonno, sgombro, sarde, sardine</w:t>
      </w:r>
    </w:p>
    <w:p w:rsidR="00581B85" w:rsidRDefault="00581B85" w:rsidP="00581B85">
      <w:pPr>
        <w:widowControl w:val="0"/>
        <w:autoSpaceDE w:val="0"/>
        <w:autoSpaceDN w:val="0"/>
        <w:adjustRightInd w:val="0"/>
        <w:spacing w:after="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F87588">
        <w:rPr>
          <w:rFonts w:ascii="Tahoma" w:hAnsi="Tahoma" w:cs="Tahoma"/>
        </w:rPr>
        <w:t>na positività al test comporta l’eliminazione per un certo periodo d</w:t>
      </w:r>
      <w:r>
        <w:rPr>
          <w:rFonts w:ascii="Tahoma" w:hAnsi="Tahoma" w:cs="Tahoma"/>
        </w:rPr>
        <w:t>ei</w:t>
      </w:r>
      <w:r w:rsidRPr="00F875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pesci appartenenti al gruppo:</w:t>
      </w:r>
    </w:p>
    <w:p w:rsidR="00581B85" w:rsidRPr="00F87588" w:rsidRDefault="00581B85" w:rsidP="00581B85">
      <w:pPr>
        <w:widowControl w:val="0"/>
        <w:autoSpaceDE w:val="0"/>
        <w:autoSpaceDN w:val="0"/>
        <w:adjustRightInd w:val="0"/>
        <w:spacing w:after="120" w:line="288" w:lineRule="auto"/>
        <w:rPr>
          <w:rFonts w:ascii="Tahoma" w:hAnsi="Tahoma" w:cs="Tahoma"/>
        </w:rPr>
      </w:pPr>
    </w:p>
    <w:p w:rsidR="00581B85" w:rsidRPr="003B5E44" w:rsidRDefault="00581B85" w:rsidP="00581B8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rPr>
          <w:rFonts w:ascii="Tahoma" w:hAnsi="Tahoma" w:cs="Tahoma"/>
        </w:rPr>
      </w:pPr>
      <w:r w:rsidRPr="003B5E44">
        <w:rPr>
          <w:rFonts w:ascii="Tahoma" w:hAnsi="Tahoma" w:cs="Tahoma"/>
        </w:rPr>
        <w:t>TONNO</w:t>
      </w:r>
    </w:p>
    <w:p w:rsidR="00581B85" w:rsidRPr="003B5E44" w:rsidRDefault="00581B85" w:rsidP="00581B8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rPr>
          <w:rFonts w:ascii="Tahoma" w:hAnsi="Tahoma" w:cs="Tahoma"/>
        </w:rPr>
      </w:pPr>
      <w:r w:rsidRPr="003B5E44">
        <w:rPr>
          <w:rFonts w:ascii="Tahoma" w:hAnsi="Tahoma" w:cs="Tahoma"/>
        </w:rPr>
        <w:t>SGOMBRO</w:t>
      </w:r>
    </w:p>
    <w:p w:rsidR="00581B85" w:rsidRPr="003B5E44" w:rsidRDefault="00581B85" w:rsidP="00581B8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rPr>
          <w:rFonts w:ascii="Tahoma" w:hAnsi="Tahoma" w:cs="Tahoma"/>
        </w:rPr>
      </w:pPr>
      <w:r w:rsidRPr="003B5E44">
        <w:rPr>
          <w:rFonts w:ascii="Tahoma" w:hAnsi="Tahoma" w:cs="Tahoma"/>
        </w:rPr>
        <w:t>SARDE</w:t>
      </w:r>
    </w:p>
    <w:p w:rsidR="00581B85" w:rsidRPr="003B5E44" w:rsidRDefault="00581B85" w:rsidP="00581B8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rPr>
          <w:rFonts w:ascii="Tahoma" w:hAnsi="Tahoma" w:cs="Tahoma"/>
        </w:rPr>
      </w:pPr>
      <w:r w:rsidRPr="003B5E44">
        <w:rPr>
          <w:rFonts w:ascii="Tahoma" w:hAnsi="Tahoma" w:cs="Tahoma"/>
        </w:rPr>
        <w:t>SARDINE</w:t>
      </w:r>
    </w:p>
    <w:p w:rsidR="002B2B09" w:rsidRPr="00B01D83" w:rsidRDefault="00B01D83" w:rsidP="00B01D83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Cs/>
          <w:spacing w:val="1"/>
        </w:rPr>
      </w:pPr>
      <w:r w:rsidRPr="00B01D83">
        <w:rPr>
          <w:rFonts w:ascii="Tahoma" w:hAnsi="Tahoma" w:cs="Tahoma"/>
          <w:bCs/>
          <w:spacing w:val="1"/>
        </w:rPr>
        <w:t xml:space="preserve"> del gruppo risultato positivo. Per tutti</w:t>
      </w:r>
      <w:r>
        <w:rPr>
          <w:rFonts w:ascii="Tahoma" w:hAnsi="Tahoma" w:cs="Tahoma"/>
          <w:bCs/>
          <w:spacing w:val="1"/>
        </w:rPr>
        <w:t xml:space="preserve"> </w:t>
      </w:r>
      <w:r w:rsidRPr="00B01D83">
        <w:rPr>
          <w:rFonts w:ascii="Tahoma" w:hAnsi="Tahoma" w:cs="Tahoma"/>
          <w:bCs/>
          <w:spacing w:val="1"/>
        </w:rPr>
        <w:t>gli altri una positività al test comporta l’eliminazione per un certo periodo del singolo pesce.</w:t>
      </w:r>
    </w:p>
    <w:p w:rsidR="002B2B09" w:rsidRDefault="002B2B09" w:rsidP="00B01D83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Cs/>
          <w:spacing w:val="1"/>
        </w:rPr>
      </w:pPr>
    </w:p>
    <w:p w:rsidR="00B00861" w:rsidRPr="00B01D83" w:rsidRDefault="00B00861" w:rsidP="00B01D83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Cs/>
          <w:spacing w:val="1"/>
        </w:rPr>
      </w:pPr>
      <w:bookmarkStart w:id="0" w:name="_GoBack"/>
      <w:bookmarkEnd w:id="0"/>
    </w:p>
    <w:sectPr w:rsidR="00B00861" w:rsidRPr="00B01D83" w:rsidSect="00E068E3">
      <w:head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47" w:rsidRDefault="00E02147" w:rsidP="00246A91">
      <w:pPr>
        <w:spacing w:after="0" w:line="240" w:lineRule="auto"/>
      </w:pPr>
      <w:r>
        <w:separator/>
      </w:r>
    </w:p>
  </w:endnote>
  <w:endnote w:type="continuationSeparator" w:id="0">
    <w:p w:rsidR="00E02147" w:rsidRDefault="00E02147" w:rsidP="0024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47" w:rsidRDefault="00E02147" w:rsidP="00246A91">
      <w:pPr>
        <w:spacing w:after="0" w:line="240" w:lineRule="auto"/>
      </w:pPr>
      <w:r>
        <w:separator/>
      </w:r>
    </w:p>
  </w:footnote>
  <w:footnote w:type="continuationSeparator" w:id="0">
    <w:p w:rsidR="00E02147" w:rsidRDefault="00E02147" w:rsidP="0024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D7" w:rsidRDefault="00C402D7" w:rsidP="00C402D7">
    <w:pPr>
      <w:pStyle w:val="Intestazione"/>
      <w:pBdr>
        <w:bottom w:val="thickThinSmallGap" w:sz="24" w:space="21" w:color="622423" w:themeColor="accent2" w:themeShade="7F"/>
      </w:pBdr>
      <w:jc w:val="center"/>
      <w:rPr>
        <w:rFonts w:ascii="Tahoma" w:eastAsiaTheme="majorEastAsia" w:hAnsi="Tahoma" w:cs="Tahoma"/>
        <w:sz w:val="24"/>
        <w:szCs w:val="24"/>
      </w:rPr>
    </w:pPr>
    <w:r>
      <w:rPr>
        <w:rFonts w:ascii="Tahoma" w:eastAsiaTheme="majorEastAsia" w:hAnsi="Tahoma" w:cs="Tahoma"/>
        <w:sz w:val="24"/>
        <w:szCs w:val="24"/>
      </w:rPr>
      <w:t>Dott.ssa Michela Padovani</w:t>
    </w:r>
  </w:p>
  <w:p w:rsidR="0045012C" w:rsidRPr="0045012C" w:rsidRDefault="0045012C" w:rsidP="00C402D7">
    <w:pPr>
      <w:pStyle w:val="Intestazione"/>
      <w:pBdr>
        <w:bottom w:val="thickThinSmallGap" w:sz="24" w:space="21" w:color="622423" w:themeColor="accent2" w:themeShade="7F"/>
      </w:pBdr>
      <w:jc w:val="center"/>
      <w:rPr>
        <w:rFonts w:ascii="Tahoma" w:eastAsiaTheme="majorEastAsia" w:hAnsi="Tahoma" w:cs="Tahoma"/>
        <w:sz w:val="24"/>
        <w:szCs w:val="24"/>
      </w:rPr>
    </w:pPr>
    <w:r>
      <w:rPr>
        <w:rFonts w:ascii="Tahoma" w:eastAsiaTheme="majorEastAsia" w:hAnsi="Tahoma" w:cs="Tahoma"/>
        <w:sz w:val="24"/>
        <w:szCs w:val="24"/>
      </w:rPr>
      <w:t xml:space="preserve">Biologa </w:t>
    </w:r>
    <w:r w:rsidR="00C402D7">
      <w:rPr>
        <w:rFonts w:ascii="Tahoma" w:eastAsiaTheme="majorEastAsia" w:hAnsi="Tahoma" w:cs="Tahoma"/>
        <w:sz w:val="24"/>
        <w:szCs w:val="24"/>
      </w:rPr>
      <w:t>Nutrizionista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235B"/>
    <w:multiLevelType w:val="hybridMultilevel"/>
    <w:tmpl w:val="8D28D5FA"/>
    <w:lvl w:ilvl="0" w:tplc="EC0C2EA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91"/>
    <w:rsid w:val="000C7054"/>
    <w:rsid w:val="00133FB0"/>
    <w:rsid w:val="0019521B"/>
    <w:rsid w:val="001C4C40"/>
    <w:rsid w:val="00245A11"/>
    <w:rsid w:val="00246A91"/>
    <w:rsid w:val="00280E6D"/>
    <w:rsid w:val="002B2B09"/>
    <w:rsid w:val="002B3F7D"/>
    <w:rsid w:val="002B52CD"/>
    <w:rsid w:val="003B3F3B"/>
    <w:rsid w:val="00403F25"/>
    <w:rsid w:val="0045012C"/>
    <w:rsid w:val="00581B85"/>
    <w:rsid w:val="005B4462"/>
    <w:rsid w:val="00623284"/>
    <w:rsid w:val="00652449"/>
    <w:rsid w:val="006E5E4A"/>
    <w:rsid w:val="00741F22"/>
    <w:rsid w:val="007772A8"/>
    <w:rsid w:val="008F07B3"/>
    <w:rsid w:val="00904395"/>
    <w:rsid w:val="009304C7"/>
    <w:rsid w:val="00B00861"/>
    <w:rsid w:val="00B01D83"/>
    <w:rsid w:val="00BB062F"/>
    <w:rsid w:val="00BF2280"/>
    <w:rsid w:val="00C402D7"/>
    <w:rsid w:val="00C46464"/>
    <w:rsid w:val="00D36B14"/>
    <w:rsid w:val="00D462C6"/>
    <w:rsid w:val="00DA5C23"/>
    <w:rsid w:val="00E02147"/>
    <w:rsid w:val="00E068E3"/>
    <w:rsid w:val="00E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12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91"/>
  </w:style>
  <w:style w:type="paragraph" w:styleId="Pidipagina">
    <w:name w:val="footer"/>
    <w:basedOn w:val="Normale"/>
    <w:link w:val="Pidipagina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A9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A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12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91"/>
  </w:style>
  <w:style w:type="paragraph" w:styleId="Pidipagina">
    <w:name w:val="footer"/>
    <w:basedOn w:val="Normale"/>
    <w:link w:val="Pidipagina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A9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A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3707-21D8-4A1D-96A7-A6737B26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Dott.ssa Michela Padovani – Biologa Nutrizionista</vt:lpstr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Dott.ssa Michela Padovani – Biologa Nutrizionista</dc:title>
  <dc:creator>Michela</dc:creator>
  <cp:lastModifiedBy>Michela</cp:lastModifiedBy>
  <cp:revision>3</cp:revision>
  <cp:lastPrinted>2010-11-23T14:46:00Z</cp:lastPrinted>
  <dcterms:created xsi:type="dcterms:W3CDTF">2011-03-11T11:54:00Z</dcterms:created>
  <dcterms:modified xsi:type="dcterms:W3CDTF">2011-03-11T11:55:00Z</dcterms:modified>
</cp:coreProperties>
</file>